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1DAC8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A869EA">
        <w:rPr>
          <w:rFonts w:ascii="Calibri Light" w:hAnsi="Calibri Light" w:cs="Calibri Light"/>
          <w:b/>
          <w:bCs/>
        </w:rPr>
        <w:t>OB</w:t>
      </w:r>
      <w:r w:rsidR="00D4395C" w:rsidRPr="00A869EA">
        <w:rPr>
          <w:rFonts w:ascii="Calibri Light" w:hAnsi="Calibri Light" w:cs="Calibri Light"/>
        </w:rPr>
        <w:t>Č</w:t>
      </w:r>
      <w:r w:rsidRPr="00A869EA">
        <w:rPr>
          <w:rFonts w:ascii="Calibri Light" w:hAnsi="Calibri Light" w:cs="Calibri Light"/>
          <w:b/>
          <w:bCs/>
        </w:rPr>
        <w:t xml:space="preserve">INA </w:t>
      </w:r>
      <w:r w:rsidR="00D4395C" w:rsidRPr="00A869EA">
        <w:rPr>
          <w:rFonts w:ascii="Calibri Light" w:hAnsi="Calibri Light" w:cs="Calibri Light"/>
          <w:b/>
          <w:bCs/>
        </w:rPr>
        <w:t>KIDRIČE</w:t>
      </w:r>
      <w:r w:rsidRPr="00A869EA">
        <w:rPr>
          <w:rFonts w:ascii="Calibri Light" w:hAnsi="Calibri Light" w:cs="Calibri Light"/>
          <w:b/>
          <w:bCs/>
        </w:rPr>
        <w:t>VO</w:t>
      </w:r>
    </w:p>
    <w:p w14:paraId="6052FD4D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A869EA">
        <w:rPr>
          <w:rFonts w:ascii="Calibri Light" w:hAnsi="Calibri Light" w:cs="Calibri Light"/>
          <w:b/>
          <w:bCs/>
        </w:rPr>
        <w:t>ŽUPAN</w:t>
      </w:r>
    </w:p>
    <w:p w14:paraId="6ACC5A39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</w:rPr>
        <w:t>Kopališka ulica 14</w:t>
      </w:r>
    </w:p>
    <w:p w14:paraId="3CAE2216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</w:rPr>
        <w:t>2325 KIDRIČEVO</w:t>
      </w:r>
    </w:p>
    <w:p w14:paraId="7F5E76B0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65FC2FD4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  <w:b/>
        </w:rPr>
        <w:t>Številka:</w:t>
      </w:r>
      <w:r w:rsidRPr="00A869EA">
        <w:rPr>
          <w:rFonts w:ascii="Calibri Light" w:hAnsi="Calibri Light" w:cs="Calibri Light"/>
        </w:rPr>
        <w:t xml:space="preserve"> </w:t>
      </w:r>
      <w:r w:rsidR="002D63AA" w:rsidRPr="00A869EA">
        <w:rPr>
          <w:rFonts w:ascii="Calibri Light" w:hAnsi="Calibri Light" w:cs="Calibri Light"/>
        </w:rPr>
        <w:t>007-10/2023</w:t>
      </w:r>
      <w:r w:rsidR="001310F8">
        <w:rPr>
          <w:rFonts w:ascii="Calibri Light" w:hAnsi="Calibri Light" w:cs="Calibri Light"/>
        </w:rPr>
        <w:t>-2</w:t>
      </w:r>
    </w:p>
    <w:p w14:paraId="16C3B574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  <w:b/>
        </w:rPr>
        <w:t>Datum:</w:t>
      </w:r>
      <w:r w:rsidRPr="00A869EA">
        <w:rPr>
          <w:rFonts w:ascii="Calibri Light" w:hAnsi="Calibri Light" w:cs="Calibri Light"/>
        </w:rPr>
        <w:t xml:space="preserve"> </w:t>
      </w:r>
      <w:r w:rsidR="002D63AA" w:rsidRPr="00A869EA">
        <w:rPr>
          <w:rFonts w:ascii="Calibri Light" w:hAnsi="Calibri Light" w:cs="Calibri Light"/>
        </w:rPr>
        <w:t>16.10.2024</w:t>
      </w:r>
    </w:p>
    <w:p w14:paraId="6D14EA05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5662BB93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24C2D6B0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A869EA">
        <w:rPr>
          <w:rFonts w:ascii="Calibri Light" w:hAnsi="Calibri Light" w:cs="Calibri Light"/>
          <w:b/>
          <w:bCs/>
        </w:rPr>
        <w:t>OB</w:t>
      </w:r>
      <w:r w:rsidR="00D4395C" w:rsidRPr="00A869EA">
        <w:rPr>
          <w:rFonts w:ascii="Calibri Light" w:hAnsi="Calibri Light" w:cs="Calibri Light"/>
        </w:rPr>
        <w:t>Č</w:t>
      </w:r>
      <w:r w:rsidRPr="00A869EA">
        <w:rPr>
          <w:rFonts w:ascii="Calibri Light" w:hAnsi="Calibri Light" w:cs="Calibri Light"/>
          <w:b/>
          <w:bCs/>
        </w:rPr>
        <w:t>INSKI SVET</w:t>
      </w:r>
    </w:p>
    <w:p w14:paraId="61B2E112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A869EA">
        <w:rPr>
          <w:rFonts w:ascii="Calibri Light" w:hAnsi="Calibri Light" w:cs="Calibri Light"/>
          <w:b/>
          <w:bCs/>
        </w:rPr>
        <w:t>OB</w:t>
      </w:r>
      <w:r w:rsidR="00D4395C" w:rsidRPr="00A869EA">
        <w:rPr>
          <w:rFonts w:ascii="Calibri Light" w:hAnsi="Calibri Light" w:cs="Calibri Light"/>
        </w:rPr>
        <w:t>Č</w:t>
      </w:r>
      <w:r w:rsidRPr="00A869EA">
        <w:rPr>
          <w:rFonts w:ascii="Calibri Light" w:hAnsi="Calibri Light" w:cs="Calibri Light"/>
          <w:b/>
          <w:bCs/>
        </w:rPr>
        <w:t xml:space="preserve">INE </w:t>
      </w:r>
      <w:r w:rsidR="0050662B" w:rsidRPr="00A869EA">
        <w:rPr>
          <w:rFonts w:ascii="Calibri Light" w:hAnsi="Calibri Light" w:cs="Calibri Light"/>
          <w:b/>
          <w:bCs/>
        </w:rPr>
        <w:t>KIDRI</w:t>
      </w:r>
      <w:r w:rsidRPr="00A869EA">
        <w:rPr>
          <w:rFonts w:ascii="Calibri Light" w:hAnsi="Calibri Light" w:cs="Calibri Light"/>
          <w:b/>
          <w:bCs/>
        </w:rPr>
        <w:t>Č</w:t>
      </w:r>
      <w:r w:rsidR="0050662B" w:rsidRPr="00A869EA">
        <w:rPr>
          <w:rFonts w:ascii="Calibri Light" w:hAnsi="Calibri Light" w:cs="Calibri Light"/>
          <w:b/>
          <w:bCs/>
        </w:rPr>
        <w:t>E</w:t>
      </w:r>
      <w:r w:rsidRPr="00A869EA">
        <w:rPr>
          <w:rFonts w:ascii="Calibri Light" w:hAnsi="Calibri Light" w:cs="Calibri Light"/>
          <w:b/>
          <w:bCs/>
        </w:rPr>
        <w:t>VO</w:t>
      </w:r>
    </w:p>
    <w:p w14:paraId="26716627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6768AE3F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</w:rPr>
      </w:pPr>
    </w:p>
    <w:p w14:paraId="35F19D0D" w14:textId="77777777" w:rsidR="00227B52" w:rsidRPr="001310F8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Cs/>
        </w:rPr>
      </w:pPr>
      <w:r w:rsidRPr="001310F8">
        <w:rPr>
          <w:rFonts w:ascii="Calibri Light" w:hAnsi="Calibri Light" w:cs="Calibri Light"/>
          <w:b/>
        </w:rPr>
        <w:t>ZADEVA:</w:t>
      </w:r>
      <w:r w:rsidRPr="00A869EA">
        <w:rPr>
          <w:rFonts w:ascii="Calibri Light" w:hAnsi="Calibri Light" w:cs="Calibri Light"/>
        </w:rPr>
        <w:t xml:space="preserve"> </w:t>
      </w:r>
      <w:r w:rsidR="002D63AA" w:rsidRPr="001310F8">
        <w:rPr>
          <w:rFonts w:ascii="Calibri Light" w:hAnsi="Calibri Light" w:cs="Calibri Light"/>
          <w:bCs/>
        </w:rPr>
        <w:t>PRAVILNIK</w:t>
      </w:r>
      <w:r w:rsidRPr="001310F8">
        <w:rPr>
          <w:rFonts w:ascii="Calibri Light" w:hAnsi="Calibri Light" w:cs="Calibri Light"/>
          <w:bCs/>
        </w:rPr>
        <w:t xml:space="preserve"> O OHRANJANJU IN SPODBUJANJU RAZVOJA KMETIJSTVA IN PODEŽELJA V OB</w:t>
      </w:r>
      <w:r w:rsidR="0050662B" w:rsidRPr="001310F8">
        <w:rPr>
          <w:rFonts w:ascii="Calibri Light" w:hAnsi="Calibri Light" w:cs="Calibri Light"/>
        </w:rPr>
        <w:t>Č</w:t>
      </w:r>
      <w:r w:rsidRPr="001310F8">
        <w:rPr>
          <w:rFonts w:ascii="Calibri Light" w:hAnsi="Calibri Light" w:cs="Calibri Light"/>
          <w:bCs/>
        </w:rPr>
        <w:t xml:space="preserve">INI KIDRIČEVO </w:t>
      </w:r>
    </w:p>
    <w:p w14:paraId="1122C05C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7D3A4B95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</w:rPr>
      </w:pPr>
      <w:r w:rsidRPr="00A869EA">
        <w:rPr>
          <w:rFonts w:ascii="Calibri Light" w:hAnsi="Calibri Light" w:cs="Calibri Light"/>
          <w:b/>
        </w:rPr>
        <w:t>PREDLAGATELJ:</w:t>
      </w:r>
    </w:p>
    <w:p w14:paraId="40727BE1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</w:rPr>
        <w:t>ANTON LESKOVAR, ŽUPAN OBČINE KIDRIČEVO</w:t>
      </w:r>
    </w:p>
    <w:p w14:paraId="03073E2F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47E94393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5AD24894" w14:textId="77777777" w:rsidR="00227B52" w:rsidRPr="00037707" w:rsidRDefault="00227B52" w:rsidP="00D4395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</w:rPr>
      </w:pPr>
      <w:r w:rsidRPr="00A869EA">
        <w:rPr>
          <w:rFonts w:ascii="Calibri Light" w:hAnsi="Calibri Light" w:cs="Calibri Light"/>
          <w:b/>
        </w:rPr>
        <w:t xml:space="preserve">PRAVNA OSNOVA: </w:t>
      </w:r>
      <w:r w:rsidR="00037707">
        <w:rPr>
          <w:rFonts w:ascii="Calibri Light" w:hAnsi="Calibri Light" w:cs="Calibri Light"/>
          <w:b/>
        </w:rPr>
        <w:t xml:space="preserve"> </w:t>
      </w:r>
      <w:r w:rsidRPr="00A869EA">
        <w:rPr>
          <w:rFonts w:ascii="Calibri Light" w:hAnsi="Calibri Light" w:cs="Calibri Light"/>
          <w:color w:val="000000" w:themeColor="text1"/>
        </w:rPr>
        <w:t>24. člen Zakona o kmetijstvu</w:t>
      </w:r>
      <w:r w:rsidR="00A869EA" w:rsidRPr="00A869EA">
        <w:rPr>
          <w:rFonts w:ascii="Calibri Light" w:eastAsia="Times New Roman" w:hAnsi="Calibri Light" w:cs="Calibri Light"/>
          <w:b/>
          <w:bCs/>
          <w:color w:val="000000" w:themeColor="text1"/>
          <w:kern w:val="36"/>
          <w:lang w:eastAsia="sl-SI"/>
        </w:rPr>
        <w:t xml:space="preserve"> (ZKme-1) </w:t>
      </w:r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Uradni list RS, št. </w:t>
      </w:r>
      <w:hyperlink r:id="rId5" w:tgtFrame="_blank" w:tooltip="Zakon o kmetijstvu (ZKme-1)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45/08</w:t>
        </w:r>
      </w:hyperlink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, </w:t>
      </w:r>
      <w:hyperlink r:id="rId6" w:tgtFrame="_blank" w:tooltip="Zakon o spremembah in dopolnitvah Zakona o kmetijstvu (ZKme-1A)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57/12</w:t>
        </w:r>
      </w:hyperlink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, </w:t>
      </w:r>
      <w:hyperlink r:id="rId7" w:tgtFrame="_blank" w:tooltip="Zakon o spremembah in dopolnitvah določenih zakonov na področju varne hrane, veterinarstva in varstva rastlin (ZdZPVHVVR)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90/12</w:t>
        </w:r>
      </w:hyperlink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 – </w:t>
      </w:r>
      <w:proofErr w:type="spellStart"/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>ZdZPVHVVR</w:t>
      </w:r>
      <w:proofErr w:type="spellEnd"/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, </w:t>
      </w:r>
      <w:hyperlink r:id="rId8" w:tgtFrame="_blank" w:tooltip="Zakon o spremembah in dopolnitvah Zakona o kmetijstvu (ZKme-1B)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26/14</w:t>
        </w:r>
      </w:hyperlink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, </w:t>
      </w:r>
      <w:hyperlink r:id="rId9" w:tgtFrame="_blank" w:tooltip="Zakon o spremembi Zakona o kmetijstvu (ZKme-1C)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32/15</w:t>
        </w:r>
      </w:hyperlink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, </w:t>
      </w:r>
      <w:hyperlink r:id="rId10" w:tgtFrame="_blank" w:tooltip="Zakon o spremembah in dopolnitvah Zakona o kmetijstvu (ZKme-1D)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27/17</w:t>
        </w:r>
      </w:hyperlink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, </w:t>
      </w:r>
      <w:hyperlink r:id="rId11" w:tgtFrame="_blank" w:tooltip="Zakon o spremembah in dopolnitvah Zakona o kmetijstvu (ZKme-1E)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22/18</w:t>
        </w:r>
      </w:hyperlink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, </w:t>
      </w:r>
      <w:hyperlink r:id="rId12" w:tgtFrame="_blank" w:tooltip="Odločba o delni razveljavitvi tretjega odstavka 61.f člena Zakona o kmetijstvu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86/21</w:t>
        </w:r>
      </w:hyperlink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 – </w:t>
      </w:r>
      <w:proofErr w:type="spellStart"/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>odl</w:t>
      </w:r>
      <w:proofErr w:type="spellEnd"/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. US, </w:t>
      </w:r>
      <w:hyperlink r:id="rId13" w:tgtFrame="_blank" w:tooltip="Zakon o spremembah in dopolnitvah Zakona o kmetijstvu (ZKme-1F)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123/21</w:t>
        </w:r>
      </w:hyperlink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, </w:t>
      </w:r>
      <w:hyperlink r:id="rId14" w:tgtFrame="_blank" w:tooltip="Zakon o spremembah in dopolnitvah Zakona o kmetijstvu (ZKme-1G)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44/22</w:t>
        </w:r>
      </w:hyperlink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, </w:t>
      </w:r>
      <w:hyperlink r:id="rId15" w:tgtFrame="_blank" w:tooltip="Zakon o preprečevanju omejevanja konkurence (ZPOmK-2)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130/22</w:t>
        </w:r>
      </w:hyperlink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 – ZPOmK-2, </w:t>
      </w:r>
      <w:hyperlink r:id="rId16" w:tgtFrame="_blank" w:tooltip="Zakon o spremembah in dopolnitvah Zakona o kmetijstvu (ZKme-1H)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18/23</w:t>
        </w:r>
      </w:hyperlink>
      <w:r w:rsidR="00A869EA" w:rsidRPr="00A869EA">
        <w:rPr>
          <w:rFonts w:ascii="Calibri Light" w:eastAsia="Times New Roman" w:hAnsi="Calibri Light" w:cs="Calibri Light"/>
          <w:color w:val="000000" w:themeColor="text1"/>
          <w:lang w:eastAsia="sl-SI"/>
        </w:rPr>
        <w:t xml:space="preserve"> in </w:t>
      </w:r>
      <w:hyperlink r:id="rId17" w:tgtFrame="_blank" w:tooltip="Zakon o spremembah in dopolnitvah Zakona o kmetijstvu (ZKme-1I)" w:history="1">
        <w:r w:rsidR="00A869EA" w:rsidRPr="00A869EA">
          <w:rPr>
            <w:rFonts w:ascii="Calibri Light" w:eastAsia="Times New Roman" w:hAnsi="Calibri Light" w:cs="Calibri Light"/>
            <w:color w:val="000000" w:themeColor="text1"/>
            <w:u w:val="single"/>
            <w:lang w:eastAsia="sl-SI"/>
          </w:rPr>
          <w:t>78/23</w:t>
        </w:r>
      </w:hyperlink>
      <w:r w:rsidRPr="00A869EA">
        <w:rPr>
          <w:rFonts w:ascii="Calibri Light" w:hAnsi="Calibri Light" w:cs="Calibri Light"/>
        </w:rPr>
        <w:t xml:space="preserve"> in 17. člen Statuta Občine Kidričevo </w:t>
      </w:r>
      <w:r w:rsidR="00A869EA" w:rsidRPr="00A869EA">
        <w:rPr>
          <w:rFonts w:ascii="Calibri Light" w:hAnsi="Calibri Light" w:cs="Calibri Light"/>
          <w:bCs/>
        </w:rPr>
        <w:t>Uradno glasilo slovenskih občin, št. 62/2016, 16/2018</w:t>
      </w:r>
    </w:p>
    <w:p w14:paraId="50372F01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70132003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28C00D73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</w:rPr>
      </w:pPr>
      <w:r w:rsidRPr="00A869EA">
        <w:rPr>
          <w:rFonts w:ascii="Calibri Light" w:hAnsi="Calibri Light" w:cs="Calibri Light"/>
          <w:b/>
        </w:rPr>
        <w:t>PREDLOG SKLEPA:</w:t>
      </w:r>
    </w:p>
    <w:p w14:paraId="2EF2D529" w14:textId="6D0D5ED3" w:rsidR="007A2BEA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</w:rPr>
        <w:t>Občinski svet Občine K</w:t>
      </w:r>
      <w:r w:rsidR="00D4395C" w:rsidRPr="00A869EA">
        <w:rPr>
          <w:rFonts w:ascii="Calibri Light" w:hAnsi="Calibri Light" w:cs="Calibri Light"/>
        </w:rPr>
        <w:t xml:space="preserve">idričevo </w:t>
      </w:r>
      <w:r w:rsidRPr="00A869EA">
        <w:rPr>
          <w:rFonts w:ascii="Calibri Light" w:hAnsi="Calibri Light" w:cs="Calibri Light"/>
        </w:rPr>
        <w:t>sprejme Pravilnik o ohranjanju in spodbujanju razvoja kmetijstva in podeželja v obč</w:t>
      </w:r>
      <w:r w:rsidR="002D63AA" w:rsidRPr="00A869EA">
        <w:rPr>
          <w:rFonts w:ascii="Calibri Light" w:hAnsi="Calibri Light" w:cs="Calibri Light"/>
        </w:rPr>
        <w:t>ini Kidričevo</w:t>
      </w:r>
      <w:r w:rsidR="007A2BEA">
        <w:rPr>
          <w:rFonts w:ascii="Calibri Light" w:hAnsi="Calibri Light" w:cs="Calibri Light"/>
        </w:rPr>
        <w:t xml:space="preserve">. </w:t>
      </w:r>
      <w:r w:rsidR="007A2BEA" w:rsidRPr="007A2BEA">
        <w:rPr>
          <w:rFonts w:ascii="Calibri Light" w:hAnsi="Calibri Light" w:cs="Calibri Light"/>
        </w:rPr>
        <w:t xml:space="preserve">Pravilnik se pošlje v objavo v </w:t>
      </w:r>
      <w:r w:rsidR="007A2BEA">
        <w:rPr>
          <w:rFonts w:ascii="Calibri Light" w:hAnsi="Calibri Light" w:cs="Calibri Light"/>
        </w:rPr>
        <w:t>Uradno glasilo slovenskih občin</w:t>
      </w:r>
      <w:r w:rsidR="007A2BEA" w:rsidRPr="007A2BEA">
        <w:rPr>
          <w:rFonts w:ascii="Calibri Light" w:hAnsi="Calibri Light" w:cs="Calibri Light"/>
        </w:rPr>
        <w:t xml:space="preserve"> po prejemu pozitivnega mnenja s strani MKGP.</w:t>
      </w:r>
    </w:p>
    <w:p w14:paraId="6565AE28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</w:rPr>
      </w:pPr>
    </w:p>
    <w:p w14:paraId="08D72E25" w14:textId="77777777" w:rsidR="00227B52" w:rsidRPr="00A869EA" w:rsidRDefault="00D4395C" w:rsidP="00D4395C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</w:rPr>
      </w:pPr>
      <w:r w:rsidRPr="00A869EA">
        <w:rPr>
          <w:rFonts w:ascii="Calibri Light" w:hAnsi="Calibri Light" w:cs="Calibri Light"/>
          <w:b/>
        </w:rPr>
        <w:t>O B R A Z L O Ž I T E V</w:t>
      </w:r>
      <w:r w:rsidR="00227B52" w:rsidRPr="00A869EA">
        <w:rPr>
          <w:rFonts w:ascii="Calibri Light" w:hAnsi="Calibri Light" w:cs="Calibri Light"/>
          <w:b/>
        </w:rPr>
        <w:t>:</w:t>
      </w:r>
    </w:p>
    <w:p w14:paraId="4211ED59" w14:textId="77777777" w:rsidR="00D4395C" w:rsidRPr="00A869EA" w:rsidRDefault="00D4395C" w:rsidP="00D4395C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</w:rPr>
      </w:pPr>
    </w:p>
    <w:p w14:paraId="44CB5A1B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  <w:b/>
        </w:rPr>
        <w:t>1. Razlogi za sprejem pravilnika in ocena stanja</w:t>
      </w:r>
      <w:r w:rsidRPr="00A869EA">
        <w:rPr>
          <w:rFonts w:ascii="Calibri Light" w:hAnsi="Calibri Light" w:cs="Calibri Light"/>
        </w:rPr>
        <w:t>:</w:t>
      </w:r>
    </w:p>
    <w:p w14:paraId="484C916E" w14:textId="77777777" w:rsidR="002D63AA" w:rsidRPr="00A869EA" w:rsidRDefault="002D63AA" w:rsidP="00D4395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3C73F7B6" w14:textId="77777777" w:rsidR="001310F8" w:rsidRPr="001310F8" w:rsidRDefault="00227B52" w:rsidP="001310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</w:rPr>
        <w:t xml:space="preserve">Za novo programsko obdobje </w:t>
      </w:r>
      <w:r w:rsidR="002D63AA" w:rsidRPr="00A869EA">
        <w:rPr>
          <w:rFonts w:ascii="Calibri Light" w:hAnsi="Calibri Light" w:cs="Calibri Light"/>
        </w:rPr>
        <w:t xml:space="preserve">2024-2027 </w:t>
      </w:r>
      <w:r w:rsidRPr="00A869EA">
        <w:rPr>
          <w:rFonts w:ascii="Calibri Light" w:hAnsi="Calibri Light" w:cs="Calibri Light"/>
        </w:rPr>
        <w:t>je potrebno sprejeti nov pravilnik in ga uskladiti z</w:t>
      </w:r>
      <w:r w:rsidR="00E906CD" w:rsidRPr="00A869EA">
        <w:rPr>
          <w:rFonts w:ascii="Calibri Light" w:hAnsi="Calibri Light" w:cs="Calibri Light"/>
        </w:rPr>
        <w:t xml:space="preserve"> </w:t>
      </w:r>
      <w:r w:rsidRPr="00A869EA">
        <w:rPr>
          <w:rFonts w:ascii="Calibri Light" w:hAnsi="Calibri Light" w:cs="Calibri Light"/>
        </w:rPr>
        <w:t xml:space="preserve">novimi Uredbami Komisije EU. Podlagi </w:t>
      </w:r>
      <w:r w:rsidR="0050662B" w:rsidRPr="00A869EA">
        <w:rPr>
          <w:rFonts w:ascii="Calibri Light" w:hAnsi="Calibri Light" w:cs="Calibri Light"/>
        </w:rPr>
        <w:t xml:space="preserve"> EU </w:t>
      </w:r>
      <w:r w:rsidRPr="00A869EA">
        <w:rPr>
          <w:rFonts w:ascii="Calibri Light" w:hAnsi="Calibri Light" w:cs="Calibri Light"/>
        </w:rPr>
        <w:t>za pripravo pravil</w:t>
      </w:r>
      <w:r w:rsidR="0050662B" w:rsidRPr="00A869EA">
        <w:rPr>
          <w:rFonts w:ascii="Calibri Light" w:hAnsi="Calibri Light" w:cs="Calibri Light"/>
        </w:rPr>
        <w:t xml:space="preserve">nika za programsko obdobje </w:t>
      </w:r>
      <w:r w:rsidR="00E906CD" w:rsidRPr="00A869EA">
        <w:rPr>
          <w:rFonts w:ascii="Calibri Light" w:hAnsi="Calibri Light" w:cs="Calibri Light"/>
        </w:rPr>
        <w:t>sta zapisani tudi v predlogu pravilnika.</w:t>
      </w:r>
    </w:p>
    <w:p w14:paraId="47F2D749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</w:rPr>
        <w:t>Pravilnik določa pogoje uporabe, pogoje, vrste pomoči s pos</w:t>
      </w:r>
      <w:r w:rsidR="0050662B" w:rsidRPr="00A869EA">
        <w:rPr>
          <w:rFonts w:ascii="Calibri Light" w:hAnsi="Calibri Light" w:cs="Calibri Light"/>
        </w:rPr>
        <w:t xml:space="preserve">ameznimi ukrepi in druge ukrepe </w:t>
      </w:r>
      <w:r w:rsidRPr="00A869EA">
        <w:rPr>
          <w:rFonts w:ascii="Calibri Light" w:hAnsi="Calibri Light" w:cs="Calibri Light"/>
        </w:rPr>
        <w:t>Občine Kidričevo za ohranjanje in spodbujanje razvoja kmetijstva in podeželja.</w:t>
      </w:r>
    </w:p>
    <w:p w14:paraId="4A39E103" w14:textId="77777777" w:rsidR="0050662B" w:rsidRPr="00A869EA" w:rsidRDefault="0050662B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14:paraId="297A1399" w14:textId="77777777" w:rsidR="00227B52" w:rsidRDefault="00037707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</w:t>
      </w:r>
      <w:r w:rsidR="00227B52" w:rsidRPr="00A869EA">
        <w:rPr>
          <w:rFonts w:ascii="Calibri Light" w:hAnsi="Calibri Light" w:cs="Calibri Light"/>
        </w:rPr>
        <w:t xml:space="preserve">redlagani </w:t>
      </w:r>
      <w:r>
        <w:rPr>
          <w:rFonts w:ascii="Calibri Light" w:hAnsi="Calibri Light" w:cs="Calibri Light"/>
        </w:rPr>
        <w:t xml:space="preserve"> so </w:t>
      </w:r>
      <w:r w:rsidR="00227B52" w:rsidRPr="00A869EA">
        <w:rPr>
          <w:rFonts w:ascii="Calibri Light" w:hAnsi="Calibri Light" w:cs="Calibri Light"/>
        </w:rPr>
        <w:t>naslednji ukrepi:</w:t>
      </w:r>
    </w:p>
    <w:p w14:paraId="4B4E9073" w14:textId="77777777" w:rsidR="001310F8" w:rsidRPr="00A869EA" w:rsidRDefault="001310F8" w:rsidP="00227B5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6812"/>
      </w:tblGrid>
      <w:tr w:rsidR="001310F8" w:rsidRPr="001310F8" w14:paraId="72C1B29A" w14:textId="77777777" w:rsidTr="001310F8">
        <w:trPr>
          <w:trHeight w:val="500"/>
        </w:trPr>
        <w:tc>
          <w:tcPr>
            <w:tcW w:w="2799" w:type="dxa"/>
            <w:shd w:val="clear" w:color="auto" w:fill="auto"/>
            <w:vAlign w:val="center"/>
          </w:tcPr>
          <w:p w14:paraId="20086AA4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iCs/>
                <w:lang w:eastAsia="sl-SI"/>
              </w:rPr>
              <w:t>VRSTE POMOČI</w:t>
            </w:r>
          </w:p>
        </w:tc>
        <w:tc>
          <w:tcPr>
            <w:tcW w:w="6812" w:type="dxa"/>
            <w:shd w:val="clear" w:color="auto" w:fill="auto"/>
            <w:vAlign w:val="center"/>
          </w:tcPr>
          <w:p w14:paraId="7DEFC767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iCs/>
                <w:lang w:eastAsia="sl-SI"/>
              </w:rPr>
              <w:t>UKREPI</w:t>
            </w:r>
          </w:p>
        </w:tc>
      </w:tr>
      <w:tr w:rsidR="001310F8" w:rsidRPr="001310F8" w14:paraId="2D2B0A25" w14:textId="77777777" w:rsidTr="001310F8">
        <w:trPr>
          <w:trHeight w:val="426"/>
        </w:trPr>
        <w:tc>
          <w:tcPr>
            <w:tcW w:w="2799" w:type="dxa"/>
            <w:shd w:val="clear" w:color="auto" w:fill="auto"/>
            <w:vAlign w:val="center"/>
          </w:tcPr>
          <w:p w14:paraId="0BEDA546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Cs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/>
                <w:lang w:eastAsia="sl-SI"/>
              </w:rPr>
              <w:t>Državna pomoč po skupinski izjemi v kmetijstvu in gozdarstvu z Uredbo Komisije (EU) št. 2022/2472</w:t>
            </w:r>
          </w:p>
        </w:tc>
        <w:tc>
          <w:tcPr>
            <w:tcW w:w="6812" w:type="dxa"/>
            <w:shd w:val="clear" w:color="auto" w:fill="auto"/>
          </w:tcPr>
          <w:p w14:paraId="36EA347D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  <w:t xml:space="preserve">UKREP 1: </w:t>
            </w:r>
            <w:r w:rsidRPr="001310F8">
              <w:rPr>
                <w:rFonts w:ascii="Calibri Light" w:eastAsia="Times New Roman" w:hAnsi="Calibri Light" w:cs="Calibri Light"/>
                <w:b/>
                <w:i/>
                <w:lang w:eastAsia="sl-SI"/>
              </w:rPr>
              <w:t>Pomoč za naložbe na kmetijskih gospodarstvih v zvezi s</w:t>
            </w:r>
          </w:p>
          <w:p w14:paraId="51EC72E1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i/>
                <w:lang w:eastAsia="sl-SI"/>
              </w:rPr>
              <w:t xml:space="preserve">                  primarno kmetijsko proizvodnjo</w:t>
            </w:r>
          </w:p>
          <w:p w14:paraId="770008E9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iCs/>
                <w:lang w:eastAsia="sl-SI"/>
              </w:rPr>
              <w:t xml:space="preserve">                    (14. člen Uredbe Komisije (EU) št. 2022/2472)</w:t>
            </w:r>
          </w:p>
          <w:p w14:paraId="5762D76B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  <w:t xml:space="preserve">UKREP 2: </w:t>
            </w:r>
            <w:r w:rsidRPr="001310F8">
              <w:rPr>
                <w:rFonts w:ascii="Calibri Light" w:eastAsia="Times New Roman" w:hAnsi="Calibri Light" w:cs="Calibri Light"/>
                <w:b/>
                <w:i/>
                <w:lang w:eastAsia="sl-SI"/>
              </w:rPr>
              <w:t>Pomoč za naložbe v zvezi s predelavo in trženjem</w:t>
            </w:r>
          </w:p>
          <w:p w14:paraId="05EEF89E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i/>
                <w:lang w:eastAsia="sl-SI"/>
              </w:rPr>
              <w:t xml:space="preserve">                  kmetijskih proizvodov</w:t>
            </w:r>
          </w:p>
          <w:p w14:paraId="3BC48995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  <w:t xml:space="preserve">                   (17. člen Uredbe Komisije (EU) št. 2022/2472)</w:t>
            </w:r>
          </w:p>
          <w:p w14:paraId="7DDEFE34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  <w:t xml:space="preserve">UKREP 3: </w:t>
            </w:r>
            <w:r w:rsidRPr="001310F8">
              <w:rPr>
                <w:rFonts w:ascii="Calibri Light" w:eastAsia="Times New Roman" w:hAnsi="Calibri Light" w:cs="Calibri Light"/>
                <w:b/>
                <w:i/>
                <w:lang w:eastAsia="sl-SI"/>
              </w:rPr>
              <w:t>Pomoč za plačilo zavarovalnih premij</w:t>
            </w:r>
          </w:p>
          <w:p w14:paraId="6ECB125D" w14:textId="77777777" w:rsidR="001310F8" w:rsidRPr="001310F8" w:rsidRDefault="001310F8" w:rsidP="001310F8">
            <w:pPr>
              <w:spacing w:after="0" w:line="240" w:lineRule="auto"/>
              <w:rPr>
                <w:rFonts w:ascii="Calibri Light" w:eastAsia="Times New Roman" w:hAnsi="Calibri Light" w:cs="Calibri Light"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  <w:t xml:space="preserve">                   (28</w:t>
            </w:r>
            <w:r w:rsidRPr="001310F8">
              <w:rPr>
                <w:rFonts w:ascii="Calibri Light" w:eastAsia="Times New Roman" w:hAnsi="Calibri Light" w:cs="Calibri Light"/>
                <w:iCs/>
                <w:lang w:eastAsia="sl-SI"/>
              </w:rPr>
              <w:t>. člen Uredbe Komisije (EU) št. 2022/2472)</w:t>
            </w:r>
          </w:p>
          <w:p w14:paraId="7F8C7530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  <w:lastRenderedPageBreak/>
              <w:t xml:space="preserve">UKREP 4: </w:t>
            </w:r>
            <w:r w:rsidRPr="001310F8">
              <w:rPr>
                <w:rFonts w:ascii="Calibri Light" w:eastAsia="Times New Roman" w:hAnsi="Calibri Light" w:cs="Calibri Light"/>
                <w:b/>
                <w:i/>
                <w:lang w:eastAsia="sl-SI"/>
              </w:rPr>
              <w:t>Pomoč za naložbe za ohranjanje kulturne in naravne</w:t>
            </w:r>
          </w:p>
          <w:p w14:paraId="4A78B8EF" w14:textId="77777777" w:rsidR="001310F8" w:rsidRPr="001310F8" w:rsidRDefault="001310F8" w:rsidP="001310F8">
            <w:pPr>
              <w:tabs>
                <w:tab w:val="left" w:pos="841"/>
                <w:tab w:val="left" w:pos="1126"/>
                <w:tab w:val="left" w:pos="1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i/>
                <w:lang w:eastAsia="sl-SI"/>
              </w:rPr>
              <w:t xml:space="preserve">                  dediščine na kmetijskih gospodarstvih</w:t>
            </w:r>
          </w:p>
          <w:p w14:paraId="145B8477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  <w:t xml:space="preserve">                  (36. člen Uredbe Komisije (EU) št. 2022/2472)</w:t>
            </w:r>
          </w:p>
          <w:p w14:paraId="15F58254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  <w:t xml:space="preserve">UKREP 5: </w:t>
            </w:r>
            <w:r w:rsidRPr="001310F8">
              <w:rPr>
                <w:rFonts w:ascii="Calibri Light" w:eastAsia="Times New Roman" w:hAnsi="Calibri Light" w:cs="Calibri Light"/>
                <w:b/>
                <w:i/>
                <w:lang w:eastAsia="sl-SI"/>
              </w:rPr>
              <w:t>Pomoč za naložbe v gozdarske tehnologije ter v</w:t>
            </w:r>
          </w:p>
          <w:p w14:paraId="069593BB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i/>
                <w:lang w:eastAsia="sl-SI"/>
              </w:rPr>
              <w:t xml:space="preserve">                  predelavo, mobilizacijo in trženje gozdarskih</w:t>
            </w:r>
          </w:p>
          <w:p w14:paraId="33511DCA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i/>
                <w:lang w:eastAsia="sl-SI"/>
              </w:rPr>
              <w:t xml:space="preserve">                  proizvodov</w:t>
            </w:r>
            <w:r w:rsidRPr="001310F8">
              <w:rPr>
                <w:rFonts w:ascii="Calibri Light" w:eastAsia="Times New Roman" w:hAnsi="Calibri Light" w:cs="Calibri Light"/>
                <w:b/>
                <w:iCs/>
                <w:lang w:eastAsia="sl-SI"/>
              </w:rPr>
              <w:t xml:space="preserve">  </w:t>
            </w:r>
          </w:p>
          <w:p w14:paraId="49F09258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  <w:t xml:space="preserve">                  (50. člen Uredbe Komisije (EU) št. 2022/2472)</w:t>
            </w:r>
          </w:p>
        </w:tc>
      </w:tr>
      <w:tr w:rsidR="001310F8" w:rsidRPr="001310F8" w14:paraId="5C0015B0" w14:textId="77777777" w:rsidTr="001310F8">
        <w:trPr>
          <w:trHeight w:val="426"/>
        </w:trPr>
        <w:tc>
          <w:tcPr>
            <w:tcW w:w="2799" w:type="dxa"/>
            <w:shd w:val="clear" w:color="auto" w:fill="auto"/>
            <w:vAlign w:val="center"/>
          </w:tcPr>
          <w:p w14:paraId="6730EE8D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Cs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/>
                <w:lang w:eastAsia="sl-SI"/>
              </w:rPr>
              <w:lastRenderedPageBreak/>
              <w:t xml:space="preserve">Pomoč de </w:t>
            </w:r>
            <w:proofErr w:type="spellStart"/>
            <w:r w:rsidRPr="001310F8">
              <w:rPr>
                <w:rFonts w:ascii="Calibri Light" w:eastAsia="Times New Roman" w:hAnsi="Calibri Light" w:cs="Calibri Light"/>
                <w:bCs/>
                <w:i/>
                <w:lang w:eastAsia="sl-SI"/>
              </w:rPr>
              <w:t>minimis</w:t>
            </w:r>
            <w:proofErr w:type="spellEnd"/>
            <w:r w:rsidRPr="001310F8">
              <w:rPr>
                <w:rFonts w:ascii="Calibri Light" w:eastAsia="Times New Roman" w:hAnsi="Calibri Light" w:cs="Calibri Light"/>
                <w:bCs/>
                <w:i/>
                <w:lang w:eastAsia="sl-SI"/>
              </w:rPr>
              <w:t xml:space="preserve"> pomoči v skladu z Uredbo Komisije (EU) št. 1407/2013</w:t>
            </w:r>
          </w:p>
        </w:tc>
        <w:tc>
          <w:tcPr>
            <w:tcW w:w="6812" w:type="dxa"/>
            <w:shd w:val="clear" w:color="auto" w:fill="auto"/>
          </w:tcPr>
          <w:p w14:paraId="5B3C9181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lang w:eastAsia="sl-SI"/>
              </w:rPr>
              <w:t>UKREP 6</w:t>
            </w:r>
            <w:r w:rsidRPr="001310F8">
              <w:rPr>
                <w:rFonts w:ascii="Calibri Light" w:eastAsia="Times New Roman" w:hAnsi="Calibri Light" w:cs="Calibri Light"/>
                <w:bCs/>
                <w:i/>
                <w:iCs/>
                <w:lang w:eastAsia="sl-SI"/>
              </w:rPr>
              <w:t xml:space="preserve">: </w:t>
            </w:r>
            <w:r w:rsidRPr="001310F8">
              <w:rPr>
                <w:rFonts w:ascii="Calibri Light" w:eastAsia="Times New Roman" w:hAnsi="Calibri Light" w:cs="Calibri Light"/>
                <w:b/>
                <w:bCs/>
                <w:i/>
                <w:iCs/>
                <w:lang w:eastAsia="sl-SI"/>
              </w:rPr>
              <w:t xml:space="preserve">Pomoč za naložbe za v predelavo in trženje </w:t>
            </w:r>
          </w:p>
          <w:p w14:paraId="3DA6EC7D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bCs/>
                <w:i/>
                <w:iCs/>
                <w:lang w:eastAsia="sl-SI"/>
              </w:rPr>
              <w:t xml:space="preserve">                  kmetijskih in živilskih proizvodov ter naložbe v</w:t>
            </w:r>
          </w:p>
          <w:p w14:paraId="47CB3D18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bCs/>
                <w:i/>
                <w:iCs/>
                <w:lang w:eastAsia="sl-SI"/>
              </w:rPr>
              <w:t xml:space="preserve">                  nekmetijsko dejavnost na kmetiji</w:t>
            </w:r>
          </w:p>
          <w:p w14:paraId="5AF398B6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lang w:eastAsia="sl-SI"/>
              </w:rPr>
              <w:t>UKREP 7</w:t>
            </w:r>
            <w:r w:rsidRPr="001310F8">
              <w:rPr>
                <w:rFonts w:ascii="Calibri Light" w:eastAsia="Times New Roman" w:hAnsi="Calibri Light" w:cs="Calibri Light"/>
                <w:bCs/>
                <w:i/>
                <w:iCs/>
                <w:lang w:eastAsia="sl-SI"/>
              </w:rPr>
              <w:t xml:space="preserve">: </w:t>
            </w:r>
            <w:r w:rsidRPr="001310F8">
              <w:rPr>
                <w:rFonts w:ascii="Calibri Light" w:eastAsia="Times New Roman" w:hAnsi="Calibri Light" w:cs="Calibri Light"/>
                <w:b/>
                <w:bCs/>
                <w:i/>
                <w:iCs/>
                <w:lang w:eastAsia="sl-SI"/>
              </w:rPr>
              <w:t>Pomoč za izobraževanje in usposabljanje na področju</w:t>
            </w:r>
          </w:p>
          <w:p w14:paraId="4E365389" w14:textId="77777777" w:rsidR="001310F8" w:rsidRPr="001310F8" w:rsidRDefault="001310F8" w:rsidP="001310F8">
            <w:pPr>
              <w:tabs>
                <w:tab w:val="left" w:pos="10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bCs/>
                <w:i/>
                <w:iCs/>
                <w:lang w:eastAsia="sl-SI"/>
              </w:rPr>
              <w:t xml:space="preserve">                  dopolnilnih in nekmetijskih dejavnosti na kmetiji ter </w:t>
            </w:r>
          </w:p>
          <w:p w14:paraId="152F8B4F" w14:textId="77777777" w:rsidR="001310F8" w:rsidRPr="001310F8" w:rsidRDefault="001310F8" w:rsidP="001310F8">
            <w:pPr>
              <w:tabs>
                <w:tab w:val="left" w:pos="10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bCs/>
                <w:i/>
                <w:iCs/>
                <w:lang w:eastAsia="sl-SI"/>
              </w:rPr>
              <w:t xml:space="preserve">                  predelave in trženja</w:t>
            </w:r>
          </w:p>
        </w:tc>
      </w:tr>
      <w:tr w:rsidR="001310F8" w:rsidRPr="001310F8" w14:paraId="7C37E356" w14:textId="77777777" w:rsidTr="001310F8">
        <w:trPr>
          <w:trHeight w:val="42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DF6D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Cs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/>
                <w:lang w:eastAsia="sl-SI"/>
              </w:rPr>
              <w:t xml:space="preserve">Pomoči de </w:t>
            </w:r>
            <w:proofErr w:type="spellStart"/>
            <w:r w:rsidRPr="001310F8">
              <w:rPr>
                <w:rFonts w:ascii="Calibri Light" w:eastAsia="Times New Roman" w:hAnsi="Calibri Light" w:cs="Calibri Light"/>
                <w:bCs/>
                <w:i/>
                <w:lang w:eastAsia="sl-SI"/>
              </w:rPr>
              <w:t>minimis</w:t>
            </w:r>
            <w:proofErr w:type="spellEnd"/>
            <w:r w:rsidRPr="001310F8">
              <w:rPr>
                <w:rFonts w:ascii="Calibri Light" w:eastAsia="Times New Roman" w:hAnsi="Calibri Light" w:cs="Calibri Light"/>
                <w:bCs/>
                <w:i/>
                <w:lang w:eastAsia="sl-SI"/>
              </w:rPr>
              <w:t xml:space="preserve"> v skladu z Uredbo Komisije (EU) št. 1408/2013 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40DF2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Cs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lang w:eastAsia="sl-SI"/>
              </w:rPr>
              <w:t xml:space="preserve">UKREP 8: </w:t>
            </w:r>
            <w:r w:rsidRPr="001310F8">
              <w:rPr>
                <w:rFonts w:ascii="Calibri Light" w:eastAsia="Times New Roman" w:hAnsi="Calibri Light" w:cs="Calibri Light"/>
                <w:b/>
                <w:bCs/>
                <w:lang w:eastAsia="sl-SI"/>
              </w:rPr>
              <w:t>Pomoč sektorju živinoreje in reje drobnice</w:t>
            </w:r>
            <w:r w:rsidRPr="001310F8">
              <w:rPr>
                <w:rFonts w:ascii="Calibri Light" w:eastAsia="Times New Roman" w:hAnsi="Calibri Light" w:cs="Calibri Light"/>
                <w:bCs/>
                <w:lang w:eastAsia="sl-SI"/>
              </w:rPr>
              <w:t xml:space="preserve"> </w:t>
            </w:r>
          </w:p>
        </w:tc>
      </w:tr>
      <w:tr w:rsidR="001310F8" w:rsidRPr="001310F8" w14:paraId="39756D90" w14:textId="77777777" w:rsidTr="001310F8">
        <w:trPr>
          <w:trHeight w:val="426"/>
        </w:trPr>
        <w:tc>
          <w:tcPr>
            <w:tcW w:w="2799" w:type="dxa"/>
            <w:shd w:val="clear" w:color="auto" w:fill="auto"/>
            <w:vAlign w:val="center"/>
          </w:tcPr>
          <w:p w14:paraId="07196610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bCs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/>
                <w:lang w:eastAsia="sl-SI"/>
              </w:rPr>
              <w:t>Ostali ukrepi Občine</w:t>
            </w:r>
          </w:p>
        </w:tc>
        <w:tc>
          <w:tcPr>
            <w:tcW w:w="6812" w:type="dxa"/>
            <w:shd w:val="clear" w:color="auto" w:fill="auto"/>
          </w:tcPr>
          <w:p w14:paraId="746D2530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bCs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  <w:t>UKREP 9</w:t>
            </w:r>
            <w:r w:rsidRPr="001310F8">
              <w:rPr>
                <w:rFonts w:ascii="Calibri Light" w:eastAsia="Times New Roman" w:hAnsi="Calibri Light" w:cs="Calibri Light"/>
                <w:bCs/>
                <w:i/>
                <w:lang w:eastAsia="sl-SI"/>
              </w:rPr>
              <w:t xml:space="preserve">: </w:t>
            </w:r>
            <w:r w:rsidRPr="001310F8">
              <w:rPr>
                <w:rFonts w:ascii="Calibri Light" w:eastAsia="Times New Roman" w:hAnsi="Calibri Light" w:cs="Calibri Light"/>
                <w:b/>
                <w:bCs/>
                <w:i/>
                <w:lang w:eastAsia="sl-SI"/>
              </w:rPr>
              <w:t>Šolanje v srednjih poklicnih in srednjih strokovnih</w:t>
            </w:r>
          </w:p>
          <w:p w14:paraId="1A38972E" w14:textId="77777777" w:rsidR="001310F8" w:rsidRPr="001310F8" w:rsidRDefault="001310F8" w:rsidP="001310F8">
            <w:pPr>
              <w:tabs>
                <w:tab w:val="left" w:pos="11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bCs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bCs/>
                <w:i/>
                <w:lang w:eastAsia="sl-SI"/>
              </w:rPr>
              <w:t xml:space="preserve">                  izobraževalnih programih s področja kmetijstva in</w:t>
            </w:r>
          </w:p>
          <w:p w14:paraId="080C7331" w14:textId="77777777" w:rsidR="001310F8" w:rsidRPr="001310F8" w:rsidRDefault="001310F8" w:rsidP="001310F8">
            <w:pPr>
              <w:tabs>
                <w:tab w:val="left" w:pos="10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bCs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/>
                <w:bCs/>
                <w:i/>
                <w:lang w:eastAsia="sl-SI"/>
              </w:rPr>
              <w:t xml:space="preserve">                  gozdarstva</w:t>
            </w:r>
          </w:p>
          <w:p w14:paraId="60ABCA1C" w14:textId="77777777" w:rsidR="001310F8" w:rsidRPr="001310F8" w:rsidRDefault="001310F8" w:rsidP="00131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Cs/>
                <w:i/>
                <w:lang w:eastAsia="sl-SI"/>
              </w:rPr>
            </w:pPr>
            <w:r w:rsidRPr="001310F8">
              <w:rPr>
                <w:rFonts w:ascii="Calibri Light" w:eastAsia="Times New Roman" w:hAnsi="Calibri Light" w:cs="Calibri Light"/>
                <w:bCs/>
                <w:iCs/>
                <w:lang w:eastAsia="sl-SI"/>
              </w:rPr>
              <w:t>UKREP 10</w:t>
            </w:r>
            <w:r w:rsidRPr="001310F8">
              <w:rPr>
                <w:rFonts w:ascii="Calibri Light" w:eastAsia="Times New Roman" w:hAnsi="Calibri Light" w:cs="Calibri Light"/>
                <w:bCs/>
                <w:i/>
                <w:lang w:eastAsia="sl-SI"/>
              </w:rPr>
              <w:t xml:space="preserve">: </w:t>
            </w:r>
            <w:r w:rsidRPr="001310F8">
              <w:rPr>
                <w:rFonts w:ascii="Calibri Light" w:eastAsia="Times New Roman" w:hAnsi="Calibri Light" w:cs="Calibri Light"/>
                <w:b/>
                <w:bCs/>
                <w:i/>
                <w:lang w:eastAsia="sl-SI"/>
              </w:rPr>
              <w:t>Sofinanciranje dejavnosti društev na področju kmetijstva</w:t>
            </w:r>
          </w:p>
        </w:tc>
      </w:tr>
    </w:tbl>
    <w:p w14:paraId="68F8FB89" w14:textId="77777777" w:rsidR="00227B52" w:rsidRDefault="00227B52" w:rsidP="00227B52">
      <w:pPr>
        <w:rPr>
          <w:rFonts w:ascii="Calibri Light" w:hAnsi="Calibri Light" w:cs="Calibri Light"/>
          <w:b/>
          <w:bCs/>
        </w:rPr>
      </w:pPr>
    </w:p>
    <w:p w14:paraId="32D6A8E3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</w:rPr>
      </w:pPr>
      <w:r w:rsidRPr="00A869EA">
        <w:rPr>
          <w:rFonts w:ascii="Calibri Light" w:hAnsi="Calibri Light" w:cs="Calibri Light"/>
          <w:b/>
        </w:rPr>
        <w:t>2. Cilji in načela predloga pravilnika:</w:t>
      </w:r>
    </w:p>
    <w:p w14:paraId="7019D871" w14:textId="77777777" w:rsidR="00227B52" w:rsidRPr="00A869EA" w:rsidRDefault="00227B52" w:rsidP="00D4395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</w:rPr>
        <w:t>S sprejemom predlaganega pravilnika bo za</w:t>
      </w:r>
      <w:r w:rsidR="002D63AA" w:rsidRPr="00A869EA">
        <w:rPr>
          <w:rFonts w:ascii="Calibri Light" w:hAnsi="Calibri Light" w:cs="Calibri Light"/>
        </w:rPr>
        <w:t xml:space="preserve"> novo</w:t>
      </w:r>
      <w:r w:rsidRPr="00A869EA">
        <w:rPr>
          <w:rFonts w:ascii="Calibri Light" w:hAnsi="Calibri Light" w:cs="Calibri Light"/>
        </w:rPr>
        <w:t xml:space="preserve"> programsko obdobje podana</w:t>
      </w:r>
      <w:r w:rsidR="0050662B" w:rsidRPr="00A869EA">
        <w:rPr>
          <w:rFonts w:ascii="Calibri Light" w:hAnsi="Calibri Light" w:cs="Calibri Light"/>
        </w:rPr>
        <w:t xml:space="preserve"> </w:t>
      </w:r>
      <w:r w:rsidRPr="00A869EA">
        <w:rPr>
          <w:rFonts w:ascii="Calibri Light" w:hAnsi="Calibri Light" w:cs="Calibri Light"/>
        </w:rPr>
        <w:t>pravna osnova za dodeljevanje sredstev iz proračuna Občine Kidričevo na področju ohranjanja in spodbujanja razvoja kmetijstva in podeželja.</w:t>
      </w:r>
    </w:p>
    <w:p w14:paraId="2A9147EF" w14:textId="77777777" w:rsidR="00D4395C" w:rsidRPr="00A869EA" w:rsidRDefault="00D4395C" w:rsidP="00227B5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</w:rPr>
      </w:pPr>
    </w:p>
    <w:p w14:paraId="2281706C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</w:rPr>
      </w:pPr>
      <w:r w:rsidRPr="00A869EA">
        <w:rPr>
          <w:rFonts w:ascii="Calibri Light" w:hAnsi="Calibri Light" w:cs="Calibri Light"/>
          <w:b/>
        </w:rPr>
        <w:t>3. Ocena finančnih in drugih posledic, ki jih bo imel sprejem pravilnika na proračun:</w:t>
      </w:r>
    </w:p>
    <w:p w14:paraId="5AC2957B" w14:textId="77777777" w:rsidR="00227B52" w:rsidRPr="00A869EA" w:rsidRDefault="00227B52" w:rsidP="0050662B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</w:rPr>
        <w:t>Posamezni ukrepi in sredstva za izvedbo ukrepov ohranjanja in spodbujanja razvoja</w:t>
      </w:r>
      <w:r w:rsidR="0050662B" w:rsidRPr="00A869EA">
        <w:rPr>
          <w:rFonts w:ascii="Calibri Light" w:hAnsi="Calibri Light" w:cs="Calibri Light"/>
        </w:rPr>
        <w:t xml:space="preserve"> </w:t>
      </w:r>
      <w:r w:rsidRPr="00A869EA">
        <w:rPr>
          <w:rFonts w:ascii="Calibri Light" w:hAnsi="Calibri Light" w:cs="Calibri Light"/>
        </w:rPr>
        <w:t>kmetijstva in podeželja v občini Kidričevo se zagotavljajo v proračunu obč</w:t>
      </w:r>
      <w:r w:rsidR="0050662B" w:rsidRPr="00A869EA">
        <w:rPr>
          <w:rFonts w:ascii="Calibri Light" w:hAnsi="Calibri Light" w:cs="Calibri Light"/>
        </w:rPr>
        <w:t xml:space="preserve">ine. Višina sredstev </w:t>
      </w:r>
      <w:r w:rsidRPr="00A869EA">
        <w:rPr>
          <w:rFonts w:ascii="Calibri Light" w:hAnsi="Calibri Light" w:cs="Calibri Light"/>
        </w:rPr>
        <w:t>se določi z odlokom o proračunu za tekoče leto.</w:t>
      </w:r>
    </w:p>
    <w:p w14:paraId="75ED7D00" w14:textId="77777777" w:rsidR="00227B52" w:rsidRPr="00A869EA" w:rsidRDefault="00D4395C" w:rsidP="00227B52">
      <w:pPr>
        <w:jc w:val="right"/>
        <w:rPr>
          <w:rFonts w:ascii="Calibri Light" w:hAnsi="Calibri Light" w:cs="Calibri Light"/>
          <w:b/>
        </w:rPr>
      </w:pPr>
      <w:r w:rsidRPr="00A869EA">
        <w:rPr>
          <w:rFonts w:ascii="Calibri Light" w:hAnsi="Calibri Light" w:cs="Calibri Light"/>
          <w:b/>
        </w:rPr>
        <w:t>ŽUPAN OBČINE KIDRIČEVO</w:t>
      </w:r>
    </w:p>
    <w:p w14:paraId="32E169BA" w14:textId="77777777" w:rsidR="00227B52" w:rsidRPr="00A869EA" w:rsidRDefault="00227B52" w:rsidP="00D4395C">
      <w:pPr>
        <w:jc w:val="right"/>
        <w:rPr>
          <w:rFonts w:ascii="Calibri Light" w:hAnsi="Calibri Light" w:cs="Calibri Light"/>
          <w:b/>
        </w:rPr>
      </w:pPr>
      <w:r w:rsidRPr="00A869EA">
        <w:rPr>
          <w:rFonts w:ascii="Calibri Light" w:hAnsi="Calibri Light" w:cs="Calibri Light"/>
          <w:b/>
        </w:rPr>
        <w:t>ANTO</w:t>
      </w:r>
      <w:r w:rsidR="00D4395C" w:rsidRPr="00A869EA">
        <w:rPr>
          <w:rFonts w:ascii="Calibri Light" w:hAnsi="Calibri Light" w:cs="Calibri Light"/>
          <w:b/>
        </w:rPr>
        <w:t>N LESKOVAR</w:t>
      </w:r>
    </w:p>
    <w:p w14:paraId="0CA1E0CF" w14:textId="77777777" w:rsidR="00227B52" w:rsidRPr="00A869EA" w:rsidRDefault="00227B52" w:rsidP="00227B5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</w:rPr>
        <w:t>Priloga:</w:t>
      </w:r>
    </w:p>
    <w:p w14:paraId="393A2FAE" w14:textId="77777777" w:rsidR="00227B52" w:rsidRPr="00A869EA" w:rsidRDefault="00227B52" w:rsidP="005507A0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</w:rPr>
      </w:pPr>
      <w:r w:rsidRPr="00A869EA">
        <w:rPr>
          <w:rFonts w:ascii="Calibri Light" w:hAnsi="Calibri Light" w:cs="Calibri Light"/>
        </w:rPr>
        <w:t>-</w:t>
      </w:r>
      <w:r w:rsidR="00037707">
        <w:rPr>
          <w:rFonts w:ascii="Calibri Light" w:hAnsi="Calibri Light" w:cs="Calibri Light"/>
        </w:rPr>
        <w:t xml:space="preserve"> Pravilnik</w:t>
      </w:r>
      <w:r w:rsidRPr="00A869EA">
        <w:rPr>
          <w:rFonts w:ascii="Calibri Light" w:hAnsi="Calibri Light" w:cs="Calibri Light"/>
        </w:rPr>
        <w:t xml:space="preserve"> o ohranjanju in spodbujanju razvoja kmetijstva in podeželja v</w:t>
      </w:r>
      <w:r w:rsidR="005507A0">
        <w:rPr>
          <w:rFonts w:ascii="Calibri Light" w:hAnsi="Calibri Light" w:cs="Calibri Light"/>
        </w:rPr>
        <w:t xml:space="preserve"> </w:t>
      </w:r>
      <w:r w:rsidRPr="00A869EA">
        <w:rPr>
          <w:rFonts w:ascii="Calibri Light" w:hAnsi="Calibri Light" w:cs="Calibri Light"/>
        </w:rPr>
        <w:t>ob</w:t>
      </w:r>
      <w:r w:rsidR="00D4395C" w:rsidRPr="00A869EA">
        <w:rPr>
          <w:rFonts w:ascii="Calibri Light" w:hAnsi="Calibri Light" w:cs="Calibri Light"/>
        </w:rPr>
        <w:t>č</w:t>
      </w:r>
      <w:r w:rsidRPr="00A869EA">
        <w:rPr>
          <w:rFonts w:ascii="Calibri Light" w:hAnsi="Calibri Light" w:cs="Calibri Light"/>
        </w:rPr>
        <w:t>i</w:t>
      </w:r>
      <w:r w:rsidR="00D4395C" w:rsidRPr="00A869EA">
        <w:rPr>
          <w:rFonts w:ascii="Calibri Light" w:hAnsi="Calibri Light" w:cs="Calibri Light"/>
        </w:rPr>
        <w:t>ni Kidričevo</w:t>
      </w:r>
      <w:r w:rsidRPr="00A869EA">
        <w:rPr>
          <w:rFonts w:ascii="Calibri Light" w:hAnsi="Calibri Light" w:cs="Calibri Light"/>
        </w:rPr>
        <w:t xml:space="preserve"> </w:t>
      </w:r>
    </w:p>
    <w:sectPr w:rsidR="00227B52" w:rsidRPr="00A86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23C39"/>
    <w:multiLevelType w:val="hybridMultilevel"/>
    <w:tmpl w:val="1478BF7A"/>
    <w:lvl w:ilvl="0" w:tplc="323C780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="Helvetic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B43EF"/>
    <w:multiLevelType w:val="hybridMultilevel"/>
    <w:tmpl w:val="266091E4"/>
    <w:lvl w:ilvl="0" w:tplc="F39E773E">
      <w:numFmt w:val="bullet"/>
      <w:lvlText w:val="-"/>
      <w:lvlJc w:val="left"/>
      <w:pPr>
        <w:ind w:left="6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" w15:restartNumberingAfterBreak="0">
    <w:nsid w:val="7B5830E1"/>
    <w:multiLevelType w:val="hybridMultilevel"/>
    <w:tmpl w:val="D3AE4EA4"/>
    <w:lvl w:ilvl="0" w:tplc="C1542DC2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="Helvetic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777528">
    <w:abstractNumId w:val="0"/>
  </w:num>
  <w:num w:numId="2" w16cid:durableId="2043363057">
    <w:abstractNumId w:val="2"/>
  </w:num>
  <w:num w:numId="3" w16cid:durableId="1855074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B52"/>
    <w:rsid w:val="00037707"/>
    <w:rsid w:val="001310F8"/>
    <w:rsid w:val="00227B52"/>
    <w:rsid w:val="002D63AA"/>
    <w:rsid w:val="003542D2"/>
    <w:rsid w:val="0050662B"/>
    <w:rsid w:val="005507A0"/>
    <w:rsid w:val="007A2BEA"/>
    <w:rsid w:val="00A869EA"/>
    <w:rsid w:val="00B67AEE"/>
    <w:rsid w:val="00BB7F78"/>
    <w:rsid w:val="00CC0725"/>
    <w:rsid w:val="00CC63CC"/>
    <w:rsid w:val="00D4395C"/>
    <w:rsid w:val="00E906CD"/>
    <w:rsid w:val="00F2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0D3B"/>
  <w15:docId w15:val="{F2FF5432-A34D-4358-8C71-2FED80835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869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27B52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A869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4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4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88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3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14-01-1069" TargetMode="External"/><Relationship Id="rId13" Type="http://schemas.openxmlformats.org/officeDocument/2006/relationships/hyperlink" Target="https://www.uradni-list.si/glasilo-uradni-list-rs/vsebina/2021-01-262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radni-list.si/glasilo-uradni-list-rs/vsebina/2012-01-3528" TargetMode="External"/><Relationship Id="rId12" Type="http://schemas.openxmlformats.org/officeDocument/2006/relationships/hyperlink" Target="https://www.uradni-list.si/glasilo-uradni-list-rs/vsebina/2021-01-1790" TargetMode="External"/><Relationship Id="rId17" Type="http://schemas.openxmlformats.org/officeDocument/2006/relationships/hyperlink" Target="https://www.uradni-list.si/glasilo-uradni-list-rs/vsebina/2023-01-24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radni-list.si/glasilo-uradni-list-rs/vsebina/2023-01-034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radni-list.si/glasilo-uradni-list-rs/vsebina/2012-01-2416" TargetMode="External"/><Relationship Id="rId11" Type="http://schemas.openxmlformats.org/officeDocument/2006/relationships/hyperlink" Target="https://www.uradni-list.si/glasilo-uradni-list-rs/vsebina/2018-01-0946" TargetMode="External"/><Relationship Id="rId5" Type="http://schemas.openxmlformats.org/officeDocument/2006/relationships/hyperlink" Target="https://www.uradni-list.si/glasilo-uradni-list-rs/vsebina/2008-01-1978" TargetMode="External"/><Relationship Id="rId15" Type="http://schemas.openxmlformats.org/officeDocument/2006/relationships/hyperlink" Target="https://www.uradni-list.si/glasilo-uradni-list-rs/vsebina/2022-01-3082" TargetMode="External"/><Relationship Id="rId10" Type="http://schemas.openxmlformats.org/officeDocument/2006/relationships/hyperlink" Target="https://www.uradni-list.si/glasilo-uradni-list-rs/vsebina/2017-01-144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uradni-list.si/glasilo-uradni-list-rs/vsebina/2015-01-1327" TargetMode="External"/><Relationship Id="rId14" Type="http://schemas.openxmlformats.org/officeDocument/2006/relationships/hyperlink" Target="https://www.uradni-list.si/glasilo-uradni-list-rs/vsebina/2022-01-0876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</dc:creator>
  <cp:lastModifiedBy>Zdenka Frank</cp:lastModifiedBy>
  <cp:revision>2</cp:revision>
  <dcterms:created xsi:type="dcterms:W3CDTF">2024-10-16T13:05:00Z</dcterms:created>
  <dcterms:modified xsi:type="dcterms:W3CDTF">2024-10-16T13:05:00Z</dcterms:modified>
</cp:coreProperties>
</file>